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center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ПОЛОЖЕНИЕ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center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КОНКУРСА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 НА ЛУЧШЕЕ ЭСКИЗНОЕ ПРЕДЛОЖЕНИЕ ПО РАЗМЕЩЕНИЮ МЕМОРИАЛЬНО-ПАМЯТНОГО ОБЪЕКТА НА ТЕРРИТОРИИ ХРАМОВОГО КОМПЛЕКСА ПРЕПОДОБНОГО ВЕНИАМИНА</w:t>
      </w:r>
      <w:r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 ПЕЧЕРСКОГО В ЖИЛОМ КОМПЛЕКСЕ «ЛУГОМЕТРИЯ», ПОСВЯЩЕННОГО </w:t>
      </w:r>
      <w:r>
        <w:rPr>
          <w:b/>
          <w:sz w:val="26"/>
          <w:szCs w:val="26"/>
        </w:rPr>
        <w:t xml:space="preserve">ГЕРОЯМ </w:t>
      </w:r>
      <w:r w:rsidRPr="00927773">
        <w:rPr>
          <w:b/>
          <w:sz w:val="26"/>
          <w:szCs w:val="26"/>
        </w:rPr>
        <w:t>ОТЕЧЕСТВА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1. Организаторы Конкурса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 xml:space="preserve">1.1. Организатором Конкурса является ГК «Территория жизни» (далее – Организатор). 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2. Цели Конкурса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2.1. Целями Конкурса являются: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- определение лучшего эскиза мемориально-памятного объекта героям Отечества на территории храмового комплекса (далее – Эскиз мемориально-памятного объекта) в соответствии с настоящим Положением.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 xml:space="preserve">- </w:t>
      </w:r>
      <w:proofErr w:type="gramStart"/>
      <w:r w:rsidRPr="00927773">
        <w:rPr>
          <w:sz w:val="26"/>
          <w:szCs w:val="26"/>
        </w:rPr>
        <w:t>п</w:t>
      </w:r>
      <w:proofErr w:type="gramEnd"/>
      <w:r w:rsidRPr="00927773">
        <w:rPr>
          <w:sz w:val="26"/>
          <w:szCs w:val="26"/>
        </w:rPr>
        <w:t>атриотическое воспитание, сохранение памяти о событиях и участниках военных действий по защите Отечества;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- создание условий для сохранения духовной основы российского общества, преемственности поколений, воинской доблести и славы, воспитания чувства патриотизма;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- поддержание и развитие культурных традиций и художественного творчества в сфере монументального искусства;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- предоставление гражданам Российской Федерации возможности участия в процессе создания мемориально-памятного объекта героям Отечества путем открытого и публичного предложения обществу своей работы.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</w:p>
    <w:p w:rsidR="000B11FD" w:rsidRPr="00A56245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  <w:r w:rsidRPr="00A56245">
        <w:rPr>
          <w:b/>
          <w:sz w:val="26"/>
          <w:szCs w:val="26"/>
        </w:rPr>
        <w:t>3. Условия участия в Конкурсе</w:t>
      </w:r>
    </w:p>
    <w:p w:rsidR="000B11FD" w:rsidRPr="00A56245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A56245">
        <w:rPr>
          <w:sz w:val="26"/>
          <w:szCs w:val="26"/>
        </w:rPr>
        <w:t>3.1. В Конкурсе могут принять участие как профессиональные архитекторы и скульпторы. К участию в Конкурсе допускаются как индивидуальные, так и групповые работы. В состав группы могут быть включены как представители различных организаций, так и отдельные участники.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A56245">
        <w:rPr>
          <w:sz w:val="26"/>
          <w:szCs w:val="26"/>
        </w:rPr>
        <w:t>3.2. Условия Конкурса размещены на официальном сайте в информационно-телекоммуникационной</w:t>
      </w:r>
      <w:r w:rsidRPr="00927773">
        <w:rPr>
          <w:sz w:val="26"/>
          <w:szCs w:val="26"/>
        </w:rPr>
        <w:t xml:space="preserve"> сети «Интернет» -</w:t>
      </w:r>
      <w:r>
        <w:rPr>
          <w:sz w:val="26"/>
          <w:szCs w:val="26"/>
        </w:rPr>
        <w:t xml:space="preserve"> </w:t>
      </w:r>
      <w:r w:rsidRPr="00927773">
        <w:rPr>
          <w:sz w:val="26"/>
          <w:szCs w:val="26"/>
        </w:rPr>
        <w:t xml:space="preserve">https://xn--e1acdcabb3besacue2r.xn--p1ai/. 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3.3. Для участия в Конкурсе необходимо заполнить данные участника и прикрепить конкурсную работу по ссылке.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 xml:space="preserve">3.4. Согласие на обработку персональных данных и публикацию Эскиз мемориально-памятного объекта (конкурсной работы) в сборниках, альбомах и иных Проектах согласно Приложению № 1, необходимо направить на адрес электронной почты: </w:t>
      </w:r>
      <w:proofErr w:type="spellStart"/>
      <w:r w:rsidRPr="00927773">
        <w:rPr>
          <w:sz w:val="26"/>
          <w:szCs w:val="26"/>
        </w:rPr>
        <w:t>konkurs</w:t>
      </w:r>
      <w:proofErr w:type="spellEnd"/>
      <w:r w:rsidRPr="00927773">
        <w:rPr>
          <w:sz w:val="26"/>
          <w:szCs w:val="26"/>
        </w:rPr>
        <w:t>@</w:t>
      </w:r>
      <w:proofErr w:type="spellStart"/>
      <w:r w:rsidRPr="00927773">
        <w:rPr>
          <w:sz w:val="26"/>
          <w:szCs w:val="26"/>
          <w:lang w:val="en-US"/>
        </w:rPr>
        <w:t>trzh</w:t>
      </w:r>
      <w:proofErr w:type="spellEnd"/>
      <w:r w:rsidRPr="00927773">
        <w:rPr>
          <w:sz w:val="26"/>
          <w:szCs w:val="26"/>
        </w:rPr>
        <w:t>.</w:t>
      </w:r>
      <w:proofErr w:type="spellStart"/>
      <w:r w:rsidRPr="00927773">
        <w:rPr>
          <w:sz w:val="26"/>
          <w:szCs w:val="26"/>
        </w:rPr>
        <w:t>ru</w:t>
      </w:r>
      <w:proofErr w:type="spellEnd"/>
      <w:r w:rsidRPr="00927773">
        <w:rPr>
          <w:sz w:val="26"/>
          <w:szCs w:val="26"/>
        </w:rPr>
        <w:t>.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 xml:space="preserve">3.5. Конкурсные работы должны быть представлены в форматах: PNG, JPG, JPEG, PDF и иметь разрешение изображения не менее 200 </w:t>
      </w:r>
      <w:proofErr w:type="spellStart"/>
      <w:r w:rsidRPr="00927773">
        <w:rPr>
          <w:sz w:val="26"/>
          <w:szCs w:val="26"/>
        </w:rPr>
        <w:t>dpi</w:t>
      </w:r>
      <w:proofErr w:type="spellEnd"/>
      <w:r w:rsidRPr="00927773">
        <w:rPr>
          <w:sz w:val="26"/>
          <w:szCs w:val="26"/>
        </w:rPr>
        <w:t xml:space="preserve"> для </w:t>
      </w:r>
      <w:proofErr w:type="spellStart"/>
      <w:r w:rsidRPr="00927773">
        <w:rPr>
          <w:sz w:val="26"/>
          <w:szCs w:val="26"/>
        </w:rPr>
        <w:t>сканкопии</w:t>
      </w:r>
      <w:proofErr w:type="spellEnd"/>
      <w:r w:rsidRPr="00927773">
        <w:rPr>
          <w:sz w:val="26"/>
          <w:szCs w:val="26"/>
        </w:rPr>
        <w:t xml:space="preserve"> и разрешение не менее 2000 на 1000 пикселей для фотографии. Размер файла не более 5 Мб.</w:t>
      </w:r>
    </w:p>
    <w:p w:rsidR="000B11FD" w:rsidRPr="00A56245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3.6. Конкурсные работы принимаются в срок до 01 марта 2027 года в конкурсную комиссию.</w:t>
      </w:r>
    </w:p>
    <w:p w:rsidR="000B11FD" w:rsidRPr="00A56245" w:rsidRDefault="000B11FD" w:rsidP="000B11FD">
      <w:pPr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lastRenderedPageBreak/>
        <w:t>4. Требования к содержанию конкурсных работ.</w:t>
      </w:r>
    </w:p>
    <w:p w:rsidR="000B11FD" w:rsidRPr="00A56245" w:rsidRDefault="000B11FD" w:rsidP="000B11FD">
      <w:pPr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t xml:space="preserve">4.1. По замыслу организаторов Конкурса, работа должна символизировать связь  поколений, олицетворяющую силу русского духа в защите своего Отечества,  любовь к Отечеству, надежду и любовь, которые вселяют веру в победу добра над злом, значимость заботы и любви семьи в поддержке защитников Отечества. Олицетворять мужество и героизм героев Отечества, отдавших свою жизнь за Родину. Также композиция должна иметь смысловую связь с православными защитниками веры, воинами, небесными покровителями и исповедниками, которые отстаивали христианские ценности и защищали Родину. </w:t>
      </w:r>
    </w:p>
    <w:p w:rsidR="000B11FD" w:rsidRPr="00A56245" w:rsidRDefault="000B11FD" w:rsidP="000B11FD">
      <w:pPr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t xml:space="preserve">4.2. </w:t>
      </w:r>
      <w:proofErr w:type="gramStart"/>
      <w:r w:rsidRPr="00A56245">
        <w:rPr>
          <w:rFonts w:ascii="Times New Roman" w:hAnsi="Times New Roman" w:cs="Times New Roman"/>
          <w:sz w:val="26"/>
          <w:szCs w:val="26"/>
        </w:rPr>
        <w:t>Эскизное предложение мемориально-памятного объекта героям Отечества должно включать объемно-пространственное решение памятника и постамента, а также планировочное и ландшафтное решение прилегающей территории, с использованием, при желании авторов, элементов озеленения, подсветки, а также других приемов при создании сложной художественно-скульптурной композиции, при этом формат, материал, стилистика и композиционное решение памятника - на усмотрение автора/авторских коллективов;</w:t>
      </w:r>
      <w:proofErr w:type="gramEnd"/>
    </w:p>
    <w:p w:rsidR="000B11FD" w:rsidRPr="00A56245" w:rsidRDefault="000B11FD" w:rsidP="000B11FD">
      <w:pPr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t>- при создании памятника необходимо учитывать его территориальное расположение, открывающийся обзор;</w:t>
      </w:r>
    </w:p>
    <w:p w:rsidR="000B11FD" w:rsidRPr="00A56245" w:rsidRDefault="000B11FD" w:rsidP="000B11FD">
      <w:pPr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t>- эскизное проектное предложение памятника должно отличаться образной выразительностью и комплексным подходом к освоению рассматриваемой территории.</w:t>
      </w:r>
    </w:p>
    <w:p w:rsidR="000B11FD" w:rsidRPr="00A56245" w:rsidRDefault="000B11FD" w:rsidP="000B11FD">
      <w:pPr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t xml:space="preserve">Эскизное предложение должно включать две проекции объекта с привязкой к местности </w:t>
      </w:r>
      <w:proofErr w:type="gramStart"/>
      <w:r w:rsidRPr="00A56245">
        <w:rPr>
          <w:rFonts w:ascii="Times New Roman" w:hAnsi="Times New Roman" w:cs="Times New Roman"/>
          <w:sz w:val="26"/>
          <w:szCs w:val="26"/>
        </w:rPr>
        <w:t>согласно Приложения</w:t>
      </w:r>
      <w:proofErr w:type="gramEnd"/>
      <w:r w:rsidRPr="00A56245">
        <w:rPr>
          <w:rFonts w:ascii="Times New Roman" w:hAnsi="Times New Roman" w:cs="Times New Roman"/>
          <w:sz w:val="26"/>
          <w:szCs w:val="26"/>
        </w:rPr>
        <w:t xml:space="preserve"> № 3 Положения. </w:t>
      </w:r>
    </w:p>
    <w:p w:rsidR="000B11FD" w:rsidRPr="00A56245" w:rsidRDefault="000B11FD" w:rsidP="000B11FD">
      <w:pPr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t>На конкурс авторами подаются следующие материалы:</w:t>
      </w:r>
    </w:p>
    <w:p w:rsidR="000B11FD" w:rsidRPr="00A56245" w:rsidRDefault="000B11FD" w:rsidP="000B11FD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t>а) ситуационный план размещения рассматриваемого участка;</w:t>
      </w:r>
    </w:p>
    <w:p w:rsidR="000B11FD" w:rsidRPr="00A56245" w:rsidRDefault="000B11FD" w:rsidP="000B11FD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t xml:space="preserve">б) схема планировочной организации земельного участка на </w:t>
      </w:r>
      <w:proofErr w:type="spellStart"/>
      <w:r w:rsidRPr="00A56245">
        <w:rPr>
          <w:rFonts w:ascii="Times New Roman" w:hAnsi="Times New Roman" w:cs="Times New Roman"/>
          <w:sz w:val="26"/>
          <w:szCs w:val="26"/>
        </w:rPr>
        <w:t>геоподоснове</w:t>
      </w:r>
      <w:proofErr w:type="spellEnd"/>
      <w:r w:rsidRPr="00A56245">
        <w:rPr>
          <w:rFonts w:ascii="Times New Roman" w:hAnsi="Times New Roman" w:cs="Times New Roman"/>
          <w:sz w:val="26"/>
          <w:szCs w:val="26"/>
        </w:rPr>
        <w:t xml:space="preserve"> М 1:500, с возможным увеличением (по усмотрению автора) масштаба проектируемого участка, совмещенного с планом благоустройства прилегающей территории;</w:t>
      </w:r>
    </w:p>
    <w:p w:rsidR="000B11FD" w:rsidRPr="00A56245" w:rsidRDefault="000B11FD" w:rsidP="000B11FD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A56245">
        <w:rPr>
          <w:rFonts w:ascii="Times New Roman" w:hAnsi="Times New Roman" w:cs="Times New Roman"/>
          <w:sz w:val="26"/>
          <w:szCs w:val="26"/>
        </w:rPr>
        <w:t>в) краткая пояснительная записка с обоснованием принятого архитектурно-художественного решения. В записке должны быть даны основные примерные характеристики: высота и другие основные габариты Памятника, перечень основных применяемых материалов, типы и виды малых архитектурных форм, площадь благоуст</w:t>
      </w:r>
      <w:r>
        <w:rPr>
          <w:rFonts w:ascii="Times New Roman" w:hAnsi="Times New Roman" w:cs="Times New Roman"/>
          <w:sz w:val="26"/>
          <w:szCs w:val="26"/>
        </w:rPr>
        <w:t>ройства (мощения и озеленения).</w:t>
      </w:r>
    </w:p>
    <w:p w:rsidR="000B11FD" w:rsidRPr="00A56245" w:rsidRDefault="000B11FD" w:rsidP="000B11F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6"/>
          <w:szCs w:val="26"/>
        </w:rPr>
      </w:pPr>
      <w:r w:rsidRPr="00A56245">
        <w:rPr>
          <w:sz w:val="26"/>
          <w:szCs w:val="26"/>
        </w:rPr>
        <w:t xml:space="preserve">При наличии скульптурных решений максимальные габариты макета или эскизного скульптурного предложения памятника должны составлять </w:t>
      </w:r>
      <w:r w:rsidRPr="00A56245">
        <w:rPr>
          <w:color w:val="444444"/>
          <w:sz w:val="26"/>
          <w:szCs w:val="26"/>
        </w:rPr>
        <w:t>не более 50 см.</w:t>
      </w:r>
    </w:p>
    <w:p w:rsidR="000B11FD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</w:p>
    <w:p w:rsidR="000B11FD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</w:p>
    <w:p w:rsidR="000B11FD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lastRenderedPageBreak/>
        <w:t>5. Конкурсная комиссия и критерии оценки работ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5.1. Для определения победителя и дипломантов Организаторы и утверждают конкурсную комиссию, которая оцениваются по следующим критериям Эскизы</w:t>
      </w:r>
      <w:r>
        <w:rPr>
          <w:sz w:val="26"/>
          <w:szCs w:val="26"/>
        </w:rPr>
        <w:t xml:space="preserve"> </w:t>
      </w:r>
      <w:r w:rsidRPr="00927773">
        <w:rPr>
          <w:sz w:val="26"/>
          <w:szCs w:val="26"/>
        </w:rPr>
        <w:t>мемориально-памятного объекта героям Отечества:</w:t>
      </w:r>
    </w:p>
    <w:p w:rsidR="000B11FD" w:rsidRPr="00927773" w:rsidRDefault="000B11FD" w:rsidP="000B11FD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соответствие целям Конкурса;</w:t>
      </w:r>
    </w:p>
    <w:p w:rsidR="000B11FD" w:rsidRPr="00927773" w:rsidRDefault="000B11FD" w:rsidP="000B11FD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уникальное творческое, запоминающееся художественное решение;</w:t>
      </w:r>
    </w:p>
    <w:p w:rsidR="000B11FD" w:rsidRPr="00927773" w:rsidRDefault="000B11FD" w:rsidP="000B11FD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выразительность;</w:t>
      </w:r>
    </w:p>
    <w:p w:rsidR="000B11FD" w:rsidRPr="00927773" w:rsidRDefault="000B11FD" w:rsidP="000B11FD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художественное раскрытие образа;</w:t>
      </w:r>
    </w:p>
    <w:p w:rsidR="000B11FD" w:rsidRPr="00927773" w:rsidRDefault="000B11FD" w:rsidP="000B11FD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соответствие общепринятым моральным и эстетическим нормам;</w:t>
      </w:r>
    </w:p>
    <w:p w:rsidR="000B11FD" w:rsidRPr="00927773" w:rsidRDefault="000B11FD" w:rsidP="000B11FD">
      <w:pPr>
        <w:pStyle w:val="a3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глубина и многоплановость;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Эскизы памятников, не соответствующие тематике Конкурса или требованиям настоящего Положения, к участию в Конкурсе не принимаются и не рассматриваются.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6. Сроки проведения Конкурса и подведение его итогов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A56245">
        <w:rPr>
          <w:sz w:val="26"/>
          <w:szCs w:val="26"/>
        </w:rPr>
        <w:t>6.1. Конкурс проводится с 01 ноября 2026 по 30 апреля 2027 года. Эти периоды включают в себя: прием и обработку  заявок от участников в период с 1 ноября 2026 года по 31 марта 2027 года и оценку представленных работ членами жюри в период с 1</w:t>
      </w:r>
      <w:r>
        <w:rPr>
          <w:sz w:val="26"/>
          <w:szCs w:val="26"/>
        </w:rPr>
        <w:t xml:space="preserve"> по 30 апреля 2027 года.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 xml:space="preserve">6.2. Победитель Конкурса и дипломанты будут объявлены в период с 01-09 мая 2027 года, а итоги Конкурса – опубликованы на официальных сайте Организаторов в Информационно </w:t>
      </w:r>
      <w:proofErr w:type="gramStart"/>
      <w:r w:rsidRPr="00927773">
        <w:rPr>
          <w:sz w:val="26"/>
          <w:szCs w:val="26"/>
        </w:rPr>
        <w:t>-т</w:t>
      </w:r>
      <w:proofErr w:type="gramEnd"/>
      <w:r w:rsidRPr="00927773">
        <w:rPr>
          <w:sz w:val="26"/>
          <w:szCs w:val="26"/>
        </w:rPr>
        <w:t>елекоммуникационной</w:t>
      </w:r>
      <w:r>
        <w:rPr>
          <w:sz w:val="26"/>
          <w:szCs w:val="26"/>
        </w:rPr>
        <w:t xml:space="preserve"> </w:t>
      </w:r>
      <w:r w:rsidRPr="00927773">
        <w:rPr>
          <w:sz w:val="26"/>
          <w:szCs w:val="26"/>
        </w:rPr>
        <w:t>сети Интернет</w:t>
      </w:r>
      <w:r>
        <w:rPr>
          <w:sz w:val="26"/>
          <w:szCs w:val="26"/>
        </w:rPr>
        <w:t xml:space="preserve"> </w:t>
      </w:r>
      <w:r w:rsidRPr="00927773">
        <w:rPr>
          <w:sz w:val="26"/>
          <w:szCs w:val="26"/>
        </w:rPr>
        <w:t xml:space="preserve">- https://территорияжизни.рф/. 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Контактные лица по организации Конкурса: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6.3.</w:t>
      </w:r>
      <w:r>
        <w:rPr>
          <w:sz w:val="26"/>
          <w:szCs w:val="26"/>
        </w:rPr>
        <w:t xml:space="preserve"> </w:t>
      </w:r>
      <w:r w:rsidRPr="00927773">
        <w:rPr>
          <w:sz w:val="26"/>
          <w:szCs w:val="26"/>
        </w:rPr>
        <w:t xml:space="preserve">Шнайдер Екатерина Васильевна – секретарь конкурсной комиссии, телефон: </w:t>
      </w:r>
      <w:r>
        <w:rPr>
          <w:sz w:val="26"/>
          <w:szCs w:val="26"/>
        </w:rPr>
        <w:t>+7</w:t>
      </w:r>
      <w:r w:rsidRPr="00927773">
        <w:rPr>
          <w:sz w:val="26"/>
          <w:szCs w:val="26"/>
        </w:rPr>
        <w:t xml:space="preserve"> (925)857 52 85, на обработку персональных данных и публикацию Эскиза памятника (конкурсной работы) в сборниках, альбомах и иных проектах согласно Приложениям № 1,2 к Положению (в зависимости от возраста участника Конкурса): </w:t>
      </w:r>
      <w:hyperlink r:id="rId6" w:history="1">
        <w:r w:rsidRPr="00927773">
          <w:rPr>
            <w:rStyle w:val="a4"/>
            <w:sz w:val="26"/>
            <w:szCs w:val="26"/>
          </w:rPr>
          <w:t>konkurs@</w:t>
        </w:r>
        <w:r w:rsidRPr="00927773">
          <w:rPr>
            <w:rStyle w:val="a4"/>
            <w:sz w:val="26"/>
            <w:szCs w:val="26"/>
            <w:lang w:val="en-US"/>
          </w:rPr>
          <w:t>trzh</w:t>
        </w:r>
        <w:r w:rsidRPr="00927773">
          <w:rPr>
            <w:rStyle w:val="a4"/>
            <w:sz w:val="26"/>
            <w:szCs w:val="26"/>
          </w:rPr>
          <w:t>.</w:t>
        </w:r>
        <w:proofErr w:type="spellStart"/>
        <w:r w:rsidRPr="00927773">
          <w:rPr>
            <w:rStyle w:val="a4"/>
            <w:sz w:val="26"/>
            <w:szCs w:val="26"/>
          </w:rPr>
          <w:t>ru</w:t>
        </w:r>
        <w:proofErr w:type="spellEnd"/>
      </w:hyperlink>
      <w:r w:rsidRPr="00927773">
        <w:rPr>
          <w:sz w:val="26"/>
          <w:szCs w:val="26"/>
        </w:rPr>
        <w:t>.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b/>
          <w:sz w:val="26"/>
          <w:szCs w:val="26"/>
        </w:rPr>
      </w:pPr>
      <w:r w:rsidRPr="00927773">
        <w:rPr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7. Вознаграждение победителям конкурса: </w:t>
      </w:r>
    </w:p>
    <w:p w:rsidR="000B11FD" w:rsidRPr="00927773" w:rsidRDefault="000B11FD" w:rsidP="000B11FD">
      <w:pPr>
        <w:pStyle w:val="a3"/>
        <w:spacing w:before="0" w:beforeAutospacing="0" w:after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 xml:space="preserve">7.1 Размер денежного поощрения победителю составляет </w:t>
      </w:r>
      <w:r w:rsidRPr="00927773">
        <w:rPr>
          <w:b/>
          <w:sz w:val="26"/>
          <w:szCs w:val="26"/>
        </w:rPr>
        <w:t>100 000 рублей</w:t>
      </w:r>
      <w:r w:rsidRPr="00927773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927773">
        <w:rPr>
          <w:sz w:val="26"/>
          <w:szCs w:val="26"/>
        </w:rPr>
        <w:t xml:space="preserve"> Сумма выплачивается по безналичному расчету по реквизитам, указанным</w:t>
      </w:r>
      <w:r>
        <w:rPr>
          <w:sz w:val="26"/>
          <w:szCs w:val="26"/>
        </w:rPr>
        <w:t xml:space="preserve"> </w:t>
      </w:r>
      <w:r w:rsidRPr="00927773">
        <w:rPr>
          <w:sz w:val="26"/>
          <w:szCs w:val="26"/>
        </w:rPr>
        <w:t xml:space="preserve">победителем. </w:t>
      </w:r>
    </w:p>
    <w:p w:rsidR="000B11FD" w:rsidRPr="00927773" w:rsidRDefault="000B11FD" w:rsidP="000B11FD">
      <w:pPr>
        <w:pStyle w:val="a3"/>
        <w:spacing w:before="0" w:beforeAutospacing="0" w:after="0"/>
        <w:ind w:left="720" w:firstLine="709"/>
        <w:jc w:val="both"/>
        <w:rPr>
          <w:sz w:val="26"/>
          <w:szCs w:val="26"/>
        </w:rPr>
      </w:pPr>
      <w:r w:rsidRPr="00927773">
        <w:rPr>
          <w:sz w:val="26"/>
          <w:szCs w:val="26"/>
        </w:rPr>
        <w:t>7. 2. Всем</w:t>
      </w:r>
      <w:r>
        <w:rPr>
          <w:sz w:val="26"/>
          <w:szCs w:val="26"/>
        </w:rPr>
        <w:t xml:space="preserve"> </w:t>
      </w:r>
      <w:r w:rsidRPr="00927773">
        <w:rPr>
          <w:sz w:val="26"/>
          <w:szCs w:val="26"/>
        </w:rPr>
        <w:t>участникам представляются электронные</w:t>
      </w:r>
      <w:r>
        <w:rPr>
          <w:sz w:val="26"/>
          <w:szCs w:val="26"/>
        </w:rPr>
        <w:t xml:space="preserve"> </w:t>
      </w:r>
      <w:r w:rsidRPr="00927773">
        <w:rPr>
          <w:sz w:val="26"/>
          <w:szCs w:val="26"/>
        </w:rPr>
        <w:t xml:space="preserve"> Дипломы об участии в Конкурсе.</w:t>
      </w:r>
    </w:p>
    <w:p w:rsidR="000B11FD" w:rsidRPr="00927773" w:rsidRDefault="000B11FD" w:rsidP="000B11FD">
      <w:pPr>
        <w:pStyle w:val="a3"/>
        <w:spacing w:before="0" w:beforeAutospacing="0" w:after="0" w:afterAutospacing="0"/>
        <w:ind w:left="720" w:firstLine="709"/>
        <w:jc w:val="both"/>
        <w:rPr>
          <w:sz w:val="26"/>
          <w:szCs w:val="26"/>
        </w:rPr>
      </w:pPr>
    </w:p>
    <w:p w:rsidR="000B11FD" w:rsidRDefault="000B11FD" w:rsidP="000B11FD">
      <w:pPr>
        <w:pStyle w:val="a3"/>
        <w:spacing w:before="0" w:beforeAutospacing="0" w:after="0" w:afterAutospacing="0"/>
        <w:ind w:left="720" w:firstLine="709"/>
        <w:jc w:val="center"/>
        <w:rPr>
          <w:b/>
          <w:sz w:val="26"/>
          <w:szCs w:val="26"/>
        </w:rPr>
      </w:pPr>
    </w:p>
    <w:p w:rsidR="000B11FD" w:rsidRDefault="000B11FD" w:rsidP="000B11FD">
      <w:pPr>
        <w:pStyle w:val="a3"/>
        <w:spacing w:before="0" w:beforeAutospacing="0" w:after="0" w:afterAutospacing="0"/>
        <w:ind w:left="720" w:firstLine="709"/>
        <w:jc w:val="center"/>
        <w:rPr>
          <w:b/>
          <w:sz w:val="26"/>
          <w:szCs w:val="26"/>
        </w:rPr>
      </w:pPr>
    </w:p>
    <w:p w:rsidR="000B11FD" w:rsidRDefault="000B11FD" w:rsidP="000B11FD">
      <w:pPr>
        <w:pStyle w:val="a3"/>
        <w:spacing w:before="0" w:beforeAutospacing="0" w:after="0" w:afterAutospacing="0"/>
        <w:ind w:left="720" w:firstLine="709"/>
        <w:jc w:val="center"/>
        <w:rPr>
          <w:b/>
          <w:sz w:val="26"/>
          <w:szCs w:val="26"/>
        </w:rPr>
      </w:pPr>
    </w:p>
    <w:p w:rsidR="000B11FD" w:rsidRDefault="000B11FD" w:rsidP="000B11FD">
      <w:pPr>
        <w:pStyle w:val="a3"/>
        <w:spacing w:before="0" w:beforeAutospacing="0" w:after="0" w:afterAutospacing="0"/>
        <w:ind w:left="720" w:firstLine="709"/>
        <w:jc w:val="center"/>
        <w:rPr>
          <w:b/>
          <w:sz w:val="26"/>
          <w:szCs w:val="26"/>
        </w:rPr>
      </w:pPr>
    </w:p>
    <w:p w:rsidR="000B11FD" w:rsidRDefault="000B11FD" w:rsidP="000B11FD">
      <w:pPr>
        <w:pStyle w:val="a3"/>
        <w:spacing w:before="0" w:beforeAutospacing="0" w:after="0" w:afterAutospacing="0"/>
        <w:ind w:left="720" w:firstLine="709"/>
        <w:jc w:val="center"/>
        <w:rPr>
          <w:b/>
          <w:sz w:val="26"/>
          <w:szCs w:val="26"/>
        </w:rPr>
      </w:pPr>
    </w:p>
    <w:p w:rsidR="000B11FD" w:rsidRDefault="000B11FD" w:rsidP="000B11FD">
      <w:pPr>
        <w:spacing w:line="36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0981" w:rsidRDefault="00990981">
      <w:bookmarkStart w:id="0" w:name="_GoBack"/>
      <w:bookmarkEnd w:id="0"/>
    </w:p>
    <w:sectPr w:rsidR="00990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E650F"/>
    <w:multiLevelType w:val="hybridMultilevel"/>
    <w:tmpl w:val="866446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FD"/>
    <w:rsid w:val="000B11FD"/>
    <w:rsid w:val="00990981"/>
    <w:rsid w:val="00B4512C"/>
    <w:rsid w:val="00C4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11FD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0B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11FD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0B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@trzh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 Вячеслав Михайлович</dc:creator>
  <cp:lastModifiedBy>Колесников Вячеслав Михайлович</cp:lastModifiedBy>
  <cp:revision>1</cp:revision>
  <dcterms:created xsi:type="dcterms:W3CDTF">2026-10-13T09:57:00Z</dcterms:created>
  <dcterms:modified xsi:type="dcterms:W3CDTF">2026-10-13T09:58:00Z</dcterms:modified>
</cp:coreProperties>
</file>